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spacing w:line="360" w:lineRule="auto"/>
        <w:widowControl/>
        <w:rPr>
          <w:b/>
          <w:sz w:val="24"/>
          <w:szCs w:val="24"/>
        </w:rPr>
        <w:suppressLineNumbers/>
      </w:pP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</w:r>
    </w:p>
    <w:p>
      <w:pPr>
        <w:jc w:val="center"/>
        <w:keepLines/>
        <w:spacing w:line="360" w:lineRule="auto"/>
        <w:widowControl/>
        <w:rPr>
          <w:b/>
          <w:sz w:val="24"/>
          <w:szCs w:val="24"/>
        </w:rPr>
        <w:suppressLineNumbers/>
      </w:pPr>
      <w:r>
        <w:rPr>
          <w:b/>
          <w:sz w:val="24"/>
          <w:szCs w:val="24"/>
        </w:rPr>
        <w:t xml:space="preserve">к сертификату соответствия </w:t>
      </w:r>
      <w:r>
        <w:rPr>
          <w:b/>
          <w:sz w:val="24"/>
          <w:szCs w:val="24"/>
        </w:rPr>
        <w:t xml:space="preserve">№ ЮАЧ1.RU.1408.</w:t>
      </w:r>
      <w:r>
        <w:rPr>
          <w:b/>
          <w:sz w:val="24"/>
          <w:szCs w:val="24"/>
        </w:rPr>
        <w:t xml:space="preserve">00022</w:t>
      </w:r>
      <w:r>
        <w:rPr>
          <w:b/>
          <w:sz w:val="24"/>
          <w:szCs w:val="24"/>
        </w:rPr>
      </w:r>
    </w:p>
    <w:p>
      <w:pPr>
        <w:jc w:val="center"/>
        <w:keepLines/>
        <w:widowControl/>
        <w:rPr>
          <w:b/>
          <w:color w:val="000000"/>
          <w:sz w:val="24"/>
          <w:szCs w:val="24"/>
        </w:rPr>
        <w:outlineLvl w:val="0"/>
        <w:suppressLineNumbers/>
      </w:pPr>
      <w:r/>
      <w:bookmarkStart w:id="0" w:name="_Toc279426858"/>
      <w:r/>
      <w:bookmarkStart w:id="1" w:name="_Toc279427028"/>
      <w:r>
        <w:rPr>
          <w:b/>
          <w:color w:val="000000"/>
          <w:sz w:val="24"/>
          <w:szCs w:val="24"/>
        </w:rPr>
        <w:t xml:space="preserve">перечень конкретной продукции, на которую распространяется действие сертификата соответствия</w:t>
      </w:r>
      <w:r>
        <w:rPr>
          <w:b/>
          <w:color w:val="000000"/>
          <w:sz w:val="24"/>
          <w:szCs w:val="24"/>
        </w:rPr>
      </w:r>
    </w:p>
    <w:p>
      <w:pPr>
        <w:jc w:val="both"/>
        <w:keepLines/>
        <w:widowControl/>
        <w:rPr>
          <w:b/>
          <w:color w:val="000000"/>
          <w:sz w:val="24"/>
          <w:szCs w:val="24"/>
        </w:rPr>
        <w:outlineLvl w:val="0"/>
        <w:suppressLineNumbers/>
      </w:pPr>
      <w:r>
        <w:rPr>
          <w:b/>
          <w:color w:val="000000"/>
          <w:sz w:val="24"/>
          <w:szCs w:val="24"/>
        </w:rPr>
      </w:r>
      <w:bookmarkEnd w:id="0"/>
      <w:bookmarkEnd w:id="1"/>
      <w:r>
        <w:rPr>
          <w:b/>
          <w:color w:val="000000"/>
          <w:sz w:val="24"/>
          <w:szCs w:val="24"/>
        </w:rPr>
      </w:r>
    </w:p>
    <w:tbl>
      <w:tblPr>
        <w:tblStyle w:val="629"/>
        <w:tblW w:w="0" w:type="auto"/>
        <w:tblLook w:val="04A0" w:firstRow="1" w:lastRow="0" w:firstColumn="1" w:lastColumn="0" w:noHBand="0" w:noVBand="1"/>
      </w:tblPr>
      <w:tblGrid>
        <w:gridCol w:w="1980"/>
        <w:gridCol w:w="1868"/>
        <w:gridCol w:w="1190"/>
        <w:gridCol w:w="1398"/>
        <w:gridCol w:w="177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  <w:lang w:val="en-US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Номинальный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диаметр,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DN</w:t>
            </w:r>
            <w:r>
              <w:rPr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Номинальное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давление,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Р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N</w:t>
            </w:r>
            <w:r>
              <w:rPr>
                <w:b/>
                <w:color w:val="000000"/>
                <w:sz w:val="22"/>
                <w:szCs w:val="22"/>
              </w:rPr>
              <w:t xml:space="preserve">, МПа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Рабочее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давление,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Рр</w:t>
            </w:r>
            <w:r>
              <w:rPr>
                <w:b/>
                <w:color w:val="000000"/>
                <w:sz w:val="22"/>
                <w:szCs w:val="22"/>
              </w:rPr>
              <w:t xml:space="preserve">, МПа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Материал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корпусных деталей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  <w:t xml:space="preserve">Климатическое исполнение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4,0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1,2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Сталь 20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От минус 40 °С до плюс 45 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20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25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32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40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50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65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2,5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1,2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Сталь 20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От минус 40 °С до плюс 45 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80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125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150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200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250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300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/>
                <w:color w:val="000000"/>
                <w:sz w:val="22"/>
                <w:szCs w:val="22"/>
              </w:rPr>
              <w:suppressLineNumbers/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/>
            <w:bookmarkStart w:id="2" w:name="_GoBack"/>
            <w:r>
              <w:rPr>
                <w:bCs/>
                <w:color w:val="000000"/>
                <w:sz w:val="22"/>
                <w:szCs w:val="22"/>
              </w:rPr>
              <w:t xml:space="preserve">350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1,6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1,2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Сталь 20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От минус 40 °С до плюс 4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  <w:t xml:space="preserve"> °С</w:t>
            </w:r>
            <w:bookmarkEnd w:id="2"/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400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  <w:t xml:space="preserve">500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  <w:lang w:val="en-US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600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86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190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775" w:type="dxa"/>
            <w:vMerge w:val="continue"/>
            <w:textDirection w:val="lrTb"/>
            <w:noWrap w:val="false"/>
          </w:tcPr>
          <w:p>
            <w:pPr>
              <w:jc w:val="center"/>
              <w:keepLines/>
              <w:widowControl/>
              <w:rPr>
                <w:bCs/>
                <w:color w:val="000000"/>
                <w:sz w:val="22"/>
                <w:szCs w:val="22"/>
              </w:rPr>
              <w:suppressLineNumbers/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</w:tbl>
    <w:p>
      <w:pPr>
        <w:jc w:val="both"/>
        <w:keepLines/>
        <w:widowControl/>
        <w:rPr>
          <w:b/>
          <w:color w:val="000000"/>
          <w:sz w:val="16"/>
          <w:szCs w:val="16"/>
        </w:rPr>
        <w:suppressLineNumbers/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1985" w:right="1871" w:bottom="1134" w:left="181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ascii="Times New Roman" w:hAnsi="Times New Roma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annotation reference"/>
    <w:semiHidden/>
    <w:rPr>
      <w:rFonts w:cs="Times New Roman"/>
      <w:sz w:val="16"/>
      <w:szCs w:val="16"/>
    </w:rPr>
  </w:style>
  <w:style w:type="paragraph" w:styleId="622">
    <w:name w:val="annotation text"/>
    <w:basedOn w:val="617"/>
    <w:link w:val="623"/>
    <w:semiHidden/>
  </w:style>
  <w:style w:type="character" w:styleId="623" w:customStyle="1">
    <w:name w:val="Текст примечания Знак"/>
    <w:link w:val="622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624">
    <w:name w:val="annotation subject"/>
    <w:basedOn w:val="622"/>
    <w:next w:val="622"/>
    <w:link w:val="625"/>
    <w:semiHidden/>
    <w:rPr>
      <w:b/>
      <w:bCs/>
    </w:rPr>
  </w:style>
  <w:style w:type="character" w:styleId="625" w:customStyle="1">
    <w:name w:val="Тема примечания Знак"/>
    <w:link w:val="624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26">
    <w:name w:val="Balloon Text"/>
    <w:basedOn w:val="617"/>
    <w:link w:val="627"/>
    <w:semiHidden/>
    <w:rPr>
      <w:rFonts w:ascii="Tahoma" w:hAnsi="Tahoma"/>
      <w:sz w:val="16"/>
      <w:szCs w:val="16"/>
    </w:rPr>
  </w:style>
  <w:style w:type="character" w:styleId="627" w:customStyle="1">
    <w:name w:val="Текст выноски Знак"/>
    <w:link w:val="626"/>
    <w:semiHidden/>
    <w:rPr>
      <w:rFonts w:ascii="Tahoma" w:hAnsi="Tahoma" w:cs="Tahoma"/>
      <w:sz w:val="16"/>
      <w:szCs w:val="16"/>
      <w:lang w:eastAsia="ru-RU"/>
    </w:rPr>
  </w:style>
  <w:style w:type="character" w:styleId="628">
    <w:name w:val="Hyperlink"/>
    <w:rPr>
      <w:color w:val="0000ff"/>
      <w:u w:val="single"/>
    </w:rPr>
  </w:style>
  <w:style w:type="table" w:styleId="629">
    <w:name w:val="Table Grid"/>
    <w:basedOn w:val="61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0" w:customStyle="1">
    <w:name w:val="Обычный (веб)"/>
    <w:basedOn w:val="617"/>
    <w:uiPriority w:val="99"/>
    <w:pPr>
      <w:spacing w:before="100" w:beforeAutospacing="1" w:after="100" w:afterAutospacing="1"/>
      <w:widowControl/>
    </w:pPr>
    <w:rPr>
      <w:rFonts w:eastAsia="Times New Roman"/>
      <w:sz w:val="24"/>
      <w:szCs w:val="24"/>
    </w:rPr>
  </w:style>
  <w:style w:type="character" w:styleId="631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44068-4a0a-4bc5-a857-980c6de9b5c2">
      <Terms xmlns="http://schemas.microsoft.com/office/infopath/2007/PartnerControls"/>
    </lcf76f155ced4ddcb4097134ff3c332f>
    <TaxCatchAll xmlns="76822827-3415-449a-8872-a4d61e84272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E4458D268347428E39614396DC6F7B" ma:contentTypeVersion="16" ma:contentTypeDescription="Создание документа." ma:contentTypeScope="" ma:versionID="9187d5b6f985a4848ac4a77d181e7cd6">
  <xsd:schema xmlns:xsd="http://www.w3.org/2001/XMLSchema" xmlns:xs="http://www.w3.org/2001/XMLSchema" xmlns:p="http://schemas.microsoft.com/office/2006/metadata/properties" xmlns:ns2="6f044068-4a0a-4bc5-a857-980c6de9b5c2" xmlns:ns3="76822827-3415-449a-8872-a4d61e842723" targetNamespace="http://schemas.microsoft.com/office/2006/metadata/properties" ma:root="true" ma:fieldsID="81b6822b59822f42ecf5dda121f1f7fa" ns2:_="" ns3:_="">
    <xsd:import namespace="6f044068-4a0a-4bc5-a857-980c6de9b5c2"/>
    <xsd:import namespace="76822827-3415-449a-8872-a4d61e842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4068-4a0a-4bc5-a857-980c6de9b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6bb8c6b-e4eb-4276-9560-0b1e7a9a8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22827-3415-449a-8872-a4d61e842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64a450-5bee-477b-91b3-57ca326790f6}" ma:internalName="TaxCatchAll" ma:showField="CatchAllData" ma:web="76822827-3415-449a-8872-a4d61e842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F754-E4ED-4BBC-BBD5-37158BA777A9}">
  <ds:schemaRefs>
    <ds:schemaRef ds:uri="http://schemas.microsoft.com/office/2006/metadata/properties"/>
    <ds:schemaRef ds:uri="http://schemas.microsoft.com/office/infopath/2007/PartnerControls"/>
    <ds:schemaRef ds:uri="6f044068-4a0a-4bc5-a857-980c6de9b5c2"/>
    <ds:schemaRef ds:uri="76822827-3415-449a-8872-a4d61e842723"/>
  </ds:schemaRefs>
</ds:datastoreItem>
</file>

<file path=customXml/itemProps2.xml><?xml version="1.0" encoding="utf-8"?>
<ds:datastoreItem xmlns:ds="http://schemas.openxmlformats.org/officeDocument/2006/customXml" ds:itemID="{8EC25C6D-1D03-4462-AC60-B02AC6C9E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30995-CF57-487F-B784-89C4DAD7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44068-4a0a-4bc5-a857-980c6de9b5c2"/>
    <ds:schemaRef ds:uri="76822827-3415-449a-8872-a4d61e842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FE09E-D972-4B5F-9184-ECB7839D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  ДОБРОВОЛЬНОЙ   СЕРТИФИКАЦИИ   ГАЗСЕРТ</dc:title>
  <dc:subject/>
  <dc:creator>Лиханов Андрей</dc:creator>
  <cp:keywords/>
  <cp:lastModifiedBy>u2802047</cp:lastModifiedBy>
  <cp:revision>5</cp:revision>
  <dcterms:created xsi:type="dcterms:W3CDTF">2025-04-17T13:35:00Z</dcterms:created>
  <dcterms:modified xsi:type="dcterms:W3CDTF">2025-06-02T10:05:43Z</dcterms:modified>
</cp:coreProperties>
</file>